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6660"/>
      </w:tblGrid>
      <w:tr w:rsidR="0023363E" w:rsidRPr="00A14243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23363E" w:rsidRPr="00A14243" w:rsidRDefault="00FD3683" w:rsidP="000236C3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lang w:val="de-CH"/>
              </w:rPr>
            </w:pPr>
            <w:bookmarkStart w:id="0" w:name="_GoBack"/>
            <w:bookmarkEnd w:id="0"/>
            <w:r>
              <w:rPr>
                <w:noProof/>
                <w:lang w:val="de-CH" w:eastAsia="de-CH"/>
              </w:rPr>
              <w:drawing>
                <wp:inline distT="0" distB="0" distL="0" distR="0">
                  <wp:extent cx="898525" cy="1027430"/>
                  <wp:effectExtent l="19050" t="0" r="0" b="0"/>
                  <wp:docPr id="1" name="Bild 1" descr="Schaffhaus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affhaus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1027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137616" w:rsidRPr="0015084C" w:rsidRDefault="0023363E" w:rsidP="000236C3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sz w:val="28"/>
                <w:szCs w:val="28"/>
                <w:lang w:val="de-CH"/>
              </w:rPr>
            </w:pPr>
            <w:r w:rsidRPr="0015084C">
              <w:rPr>
                <w:rFonts w:ascii="Arial" w:hAnsi="Arial" w:cs="Arial"/>
                <w:sz w:val="28"/>
                <w:szCs w:val="28"/>
                <w:lang w:val="de-CH"/>
              </w:rPr>
              <w:t> </w:t>
            </w:r>
          </w:p>
          <w:p w:rsidR="0015084C" w:rsidRPr="0015084C" w:rsidRDefault="0015084C" w:rsidP="000236C3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</w:p>
          <w:p w:rsidR="0023363E" w:rsidRPr="00A14243" w:rsidRDefault="0023363E" w:rsidP="000236C3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b/>
                <w:sz w:val="32"/>
                <w:szCs w:val="32"/>
                <w:lang w:val="de-CH"/>
              </w:rPr>
            </w:pPr>
            <w:r w:rsidRPr="00A14243">
              <w:rPr>
                <w:rFonts w:ascii="Arial" w:hAnsi="Arial" w:cs="Arial"/>
                <w:b/>
                <w:sz w:val="32"/>
                <w:szCs w:val="32"/>
                <w:lang w:val="de-CH"/>
              </w:rPr>
              <w:t>Grosser Stadtrat der Stadt Schaffhausen</w:t>
            </w:r>
          </w:p>
        </w:tc>
      </w:tr>
    </w:tbl>
    <w:p w:rsidR="005D5188" w:rsidRDefault="005D5188" w:rsidP="000236C3">
      <w:pPr>
        <w:ind w:right="72"/>
        <w:rPr>
          <w:rFonts w:ascii="Arial" w:hAnsi="Arial" w:cs="Arial"/>
          <w:b/>
        </w:rPr>
      </w:pPr>
    </w:p>
    <w:p w:rsidR="009B3709" w:rsidRDefault="009B3709" w:rsidP="000236C3">
      <w:pPr>
        <w:ind w:right="72"/>
        <w:rPr>
          <w:rFonts w:ascii="Arial" w:hAnsi="Arial" w:cs="Arial"/>
          <w:b/>
        </w:rPr>
      </w:pPr>
    </w:p>
    <w:p w:rsidR="0068415A" w:rsidRDefault="0068415A" w:rsidP="000236C3">
      <w:pPr>
        <w:ind w:right="72"/>
        <w:rPr>
          <w:rFonts w:ascii="Arial" w:hAnsi="Arial" w:cs="Arial"/>
          <w:b/>
        </w:rPr>
      </w:pPr>
    </w:p>
    <w:p w:rsidR="00B55703" w:rsidRPr="00B55703" w:rsidRDefault="00B55703" w:rsidP="000236C3">
      <w:pPr>
        <w:ind w:right="72"/>
        <w:rPr>
          <w:rFonts w:ascii="Arial" w:hAnsi="Arial" w:cs="Arial"/>
          <w:b/>
        </w:rPr>
      </w:pPr>
      <w:r w:rsidRPr="00B55703">
        <w:rPr>
          <w:rFonts w:ascii="Arial" w:hAnsi="Arial" w:cs="Arial"/>
          <w:b/>
        </w:rPr>
        <w:t>BESCHLUSSPROTOKOLL</w:t>
      </w:r>
    </w:p>
    <w:p w:rsidR="00B55703" w:rsidRPr="005E00D6" w:rsidRDefault="0068415A" w:rsidP="000236C3">
      <w:pPr>
        <w:ind w:right="72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F17019">
        <w:rPr>
          <w:rFonts w:ascii="Arial" w:hAnsi="Arial" w:cs="Arial"/>
          <w:b/>
        </w:rPr>
        <w:t>.</w:t>
      </w:r>
      <w:r w:rsidR="005E00D6" w:rsidRPr="005E00D6">
        <w:rPr>
          <w:rFonts w:ascii="Arial" w:hAnsi="Arial" w:cs="Arial"/>
          <w:b/>
        </w:rPr>
        <w:t xml:space="preserve"> S</w:t>
      </w:r>
      <w:r w:rsidR="00B55703" w:rsidRPr="005E00D6">
        <w:rPr>
          <w:rFonts w:ascii="Arial" w:hAnsi="Arial" w:cs="Arial"/>
          <w:b/>
        </w:rPr>
        <w:t xml:space="preserve">itzung vom </w:t>
      </w:r>
      <w:r w:rsidR="002F5DF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September </w:t>
      </w:r>
      <w:r w:rsidR="00120119">
        <w:rPr>
          <w:rFonts w:ascii="Arial" w:hAnsi="Arial" w:cs="Arial"/>
          <w:b/>
        </w:rPr>
        <w:t>2017</w:t>
      </w:r>
    </w:p>
    <w:p w:rsidR="0058200E" w:rsidRDefault="0058200E" w:rsidP="000236C3">
      <w:pPr>
        <w:ind w:left="2124" w:right="72" w:hanging="2124"/>
        <w:jc w:val="both"/>
        <w:rPr>
          <w:rFonts w:ascii="Arial" w:hAnsi="Arial" w:cs="Arial"/>
          <w:b/>
        </w:rPr>
      </w:pPr>
    </w:p>
    <w:p w:rsidR="00E31A0B" w:rsidRDefault="00E31A0B" w:rsidP="000236C3">
      <w:pPr>
        <w:ind w:left="2124" w:right="72" w:hanging="2124"/>
        <w:jc w:val="both"/>
        <w:rPr>
          <w:rFonts w:ascii="Arial" w:hAnsi="Arial" w:cs="Arial"/>
          <w:b/>
        </w:rPr>
      </w:pPr>
    </w:p>
    <w:p w:rsidR="0068415A" w:rsidRDefault="0068415A" w:rsidP="000236C3">
      <w:pPr>
        <w:ind w:left="2124" w:right="72" w:hanging="2124"/>
        <w:jc w:val="both"/>
        <w:rPr>
          <w:rFonts w:ascii="Arial" w:hAnsi="Arial" w:cs="Arial"/>
          <w:b/>
        </w:rPr>
      </w:pPr>
    </w:p>
    <w:p w:rsidR="001D4544" w:rsidRDefault="00E47A15" w:rsidP="00D74D3B">
      <w:pPr>
        <w:ind w:left="2124" w:right="72" w:hanging="2124"/>
        <w:rPr>
          <w:rFonts w:ascii="Arial" w:hAnsi="Arial" w:cs="Arial"/>
          <w:b/>
        </w:rPr>
      </w:pPr>
      <w:r w:rsidRPr="006D1974">
        <w:rPr>
          <w:rFonts w:ascii="Arial" w:hAnsi="Arial" w:cs="Arial"/>
          <w:b/>
        </w:rPr>
        <w:t xml:space="preserve">Traktandum </w:t>
      </w:r>
      <w:r>
        <w:rPr>
          <w:rFonts w:ascii="Arial" w:hAnsi="Arial" w:cs="Arial"/>
          <w:b/>
        </w:rPr>
        <w:t>1</w:t>
      </w:r>
      <w:r w:rsidR="0037316A">
        <w:rPr>
          <w:rFonts w:ascii="Arial" w:hAnsi="Arial" w:cs="Arial"/>
          <w:b/>
        </w:rPr>
        <w:tab/>
      </w:r>
      <w:r w:rsidR="0068415A">
        <w:rPr>
          <w:rFonts w:ascii="Arial" w:hAnsi="Arial" w:cs="Arial"/>
          <w:b/>
        </w:rPr>
        <w:t>Postulat Nicole Herren vom 21. Februar 2017:</w:t>
      </w:r>
    </w:p>
    <w:p w:rsidR="0068415A" w:rsidRDefault="0068415A" w:rsidP="00D74D3B">
      <w:pPr>
        <w:ind w:left="2124" w:right="72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Herrenacker – wie weiter?</w:t>
      </w:r>
    </w:p>
    <w:p w:rsidR="00265D3F" w:rsidRDefault="00265D3F" w:rsidP="00265D3F">
      <w:pPr>
        <w:ind w:left="2124" w:right="72" w:hanging="2124"/>
        <w:rPr>
          <w:rFonts w:ascii="Arial" w:hAnsi="Arial" w:cs="Arial"/>
          <w:lang w:val="de-CH"/>
        </w:rPr>
      </w:pPr>
      <w:r>
        <w:rPr>
          <w:rFonts w:ascii="Arial" w:hAnsi="Arial" w:cs="Arial"/>
          <w:b/>
        </w:rPr>
        <w:t>_________________________________________________________________</w:t>
      </w:r>
      <w:r w:rsidR="00B87C96">
        <w:rPr>
          <w:rFonts w:ascii="Arial" w:hAnsi="Arial" w:cs="Arial"/>
          <w:b/>
        </w:rPr>
        <w:t>___</w:t>
      </w:r>
    </w:p>
    <w:p w:rsidR="0068415A" w:rsidRDefault="0068415A" w:rsidP="0068415A">
      <w:pPr>
        <w:pStyle w:val="Kopfzeile"/>
        <w:tabs>
          <w:tab w:val="clear" w:pos="4536"/>
          <w:tab w:val="clear" w:pos="9072"/>
        </w:tabs>
        <w:ind w:right="311"/>
        <w:jc w:val="both"/>
        <w:rPr>
          <w:rFonts w:ascii="Arial" w:hAnsi="Arial" w:cs="Arial"/>
        </w:rPr>
      </w:pPr>
      <w:r>
        <w:rPr>
          <w:rFonts w:ascii="Arial" w:hAnsi="Arial" w:cs="Arial"/>
        </w:rPr>
        <w:t>Das Postulat wurde an der Ratssitzung Nr. 10 vom 22. August 2017 von Nicole Herren (FDP) begründet</w:t>
      </w:r>
      <w:r w:rsidR="00C337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von SR Dr. Katrin Bernath beantwortet</w:t>
      </w:r>
      <w:r w:rsidR="00C33747">
        <w:rPr>
          <w:rFonts w:ascii="Arial" w:hAnsi="Arial" w:cs="Arial"/>
        </w:rPr>
        <w:t xml:space="preserve"> und an der Ratssitzung Nr. 11 vom </w:t>
      </w:r>
      <w:r w:rsidR="00C25FB1">
        <w:rPr>
          <w:rFonts w:ascii="Arial" w:hAnsi="Arial" w:cs="Arial"/>
        </w:rPr>
        <w:t>5</w:t>
      </w:r>
      <w:r w:rsidR="00C33747">
        <w:rPr>
          <w:rFonts w:ascii="Arial" w:hAnsi="Arial" w:cs="Arial"/>
        </w:rPr>
        <w:t xml:space="preserve">. September 2017 im Rat diskutiert.  </w:t>
      </w:r>
      <w:r>
        <w:rPr>
          <w:rFonts w:ascii="Arial" w:hAnsi="Arial" w:cs="Arial"/>
        </w:rPr>
        <w:t xml:space="preserve"> </w:t>
      </w:r>
    </w:p>
    <w:p w:rsidR="0068415A" w:rsidRDefault="0068415A" w:rsidP="0068415A">
      <w:pPr>
        <w:pStyle w:val="Kopfzeile"/>
        <w:tabs>
          <w:tab w:val="clear" w:pos="4536"/>
          <w:tab w:val="clear" w:pos="9072"/>
        </w:tabs>
        <w:ind w:right="311"/>
        <w:jc w:val="both"/>
        <w:rPr>
          <w:rFonts w:ascii="Arial" w:hAnsi="Arial" w:cs="Arial"/>
        </w:rPr>
      </w:pPr>
    </w:p>
    <w:p w:rsidR="0068415A" w:rsidRPr="002C6967" w:rsidRDefault="0068415A" w:rsidP="0068415A">
      <w:pPr>
        <w:ind w:right="311"/>
        <w:jc w:val="both"/>
        <w:rPr>
          <w:rFonts w:ascii="Arial" w:hAnsi="Arial" w:cs="Arial"/>
          <w:szCs w:val="20"/>
        </w:rPr>
      </w:pPr>
      <w:r w:rsidRPr="002C6967">
        <w:rPr>
          <w:rFonts w:ascii="Arial" w:hAnsi="Arial" w:cs="Arial"/>
          <w:szCs w:val="20"/>
        </w:rPr>
        <w:t xml:space="preserve">Das Postulat wird vom Grossen Stadtrat in der Schlussabstimmung mit </w:t>
      </w:r>
      <w:r>
        <w:rPr>
          <w:rFonts w:ascii="Arial" w:hAnsi="Arial" w:cs="Arial"/>
          <w:szCs w:val="20"/>
        </w:rPr>
        <w:t>18</w:t>
      </w:r>
      <w:r w:rsidRPr="002C6967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>12</w:t>
      </w:r>
      <w:r w:rsidRPr="002C6967">
        <w:rPr>
          <w:rFonts w:ascii="Arial" w:hAnsi="Arial" w:cs="Arial"/>
          <w:szCs w:val="20"/>
        </w:rPr>
        <w:t xml:space="preserve"> Stimmen überwiesen. </w:t>
      </w:r>
    </w:p>
    <w:p w:rsidR="00E42B36" w:rsidRDefault="00C25FB1" w:rsidP="00C25FB1">
      <w:pPr>
        <w:tabs>
          <w:tab w:val="left" w:pos="3894"/>
        </w:tabs>
        <w:ind w:left="2124" w:right="311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33747" w:rsidRDefault="00C33747" w:rsidP="0051303D">
      <w:pPr>
        <w:ind w:left="2124" w:right="311" w:hanging="2124"/>
        <w:jc w:val="both"/>
        <w:rPr>
          <w:rFonts w:ascii="Arial" w:hAnsi="Arial" w:cs="Arial"/>
          <w:b/>
        </w:rPr>
      </w:pPr>
    </w:p>
    <w:p w:rsidR="00D74D3B" w:rsidRDefault="00D74D3B" w:rsidP="0051303D">
      <w:pPr>
        <w:ind w:left="2124" w:right="311" w:hanging="2124"/>
        <w:jc w:val="both"/>
        <w:rPr>
          <w:rFonts w:ascii="Arial" w:hAnsi="Arial" w:cs="Arial"/>
          <w:b/>
        </w:rPr>
      </w:pPr>
    </w:p>
    <w:p w:rsidR="00265D3F" w:rsidRDefault="00E97CDC" w:rsidP="001D4544">
      <w:pPr>
        <w:ind w:left="2124" w:right="311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Traktandum 2</w:t>
      </w:r>
      <w:r>
        <w:rPr>
          <w:rFonts w:ascii="Arial" w:hAnsi="Arial" w:cs="Arial"/>
          <w:b/>
        </w:rPr>
        <w:tab/>
      </w:r>
      <w:r w:rsidR="0068415A">
        <w:rPr>
          <w:rFonts w:ascii="Arial" w:hAnsi="Arial" w:cs="Arial"/>
          <w:b/>
        </w:rPr>
        <w:t>Postulat Manuela Bührer vom 6. Dezember 2016:</w:t>
      </w:r>
    </w:p>
    <w:p w:rsidR="0068415A" w:rsidRDefault="0068415A" w:rsidP="001D4544">
      <w:pPr>
        <w:ind w:left="2124" w:right="311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SKOS-Richtlinien einhalten bei der Sozialhilfe</w:t>
      </w:r>
    </w:p>
    <w:p w:rsidR="00E97CDC" w:rsidRDefault="00E97CDC" w:rsidP="00E97CDC">
      <w:pPr>
        <w:ind w:left="2124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  <w:r w:rsidR="00B87C96">
        <w:rPr>
          <w:rFonts w:ascii="Arial" w:hAnsi="Arial" w:cs="Arial"/>
          <w:b/>
        </w:rPr>
        <w:t>___</w:t>
      </w:r>
    </w:p>
    <w:p w:rsidR="001D4544" w:rsidRDefault="0068415A" w:rsidP="001D4544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Postulat wird von Bea Will (AL) begründet, von SR Simon Stocker beantwortet und im Rat diskutiert. </w:t>
      </w:r>
    </w:p>
    <w:p w:rsidR="0068415A" w:rsidRDefault="0068415A" w:rsidP="001D4544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</w:rPr>
      </w:pPr>
    </w:p>
    <w:p w:rsidR="0068415A" w:rsidRDefault="0068415A" w:rsidP="001D4544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Postulat wird vom Grossen Stadtrat in der Schlussabstimmung mit 19:13 Stimmen nicht überwiesen. </w:t>
      </w:r>
    </w:p>
    <w:p w:rsidR="00D74D3B" w:rsidRDefault="00D74D3B" w:rsidP="001D4544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</w:rPr>
      </w:pPr>
    </w:p>
    <w:p w:rsidR="00D74D3B" w:rsidRDefault="00D74D3B" w:rsidP="001D4544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</w:rPr>
      </w:pPr>
    </w:p>
    <w:p w:rsidR="00C33747" w:rsidRPr="00E763A8" w:rsidRDefault="00C33747" w:rsidP="001D4544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</w:rPr>
      </w:pPr>
    </w:p>
    <w:p w:rsidR="00D74D3B" w:rsidRDefault="00D74D3B" w:rsidP="00D74D3B">
      <w:pPr>
        <w:ind w:left="2124" w:right="311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Traktandum 3</w:t>
      </w:r>
      <w:r>
        <w:rPr>
          <w:rFonts w:ascii="Arial" w:hAnsi="Arial" w:cs="Arial"/>
          <w:b/>
        </w:rPr>
        <w:tab/>
      </w:r>
      <w:r w:rsidR="0068415A">
        <w:rPr>
          <w:rFonts w:ascii="Arial" w:hAnsi="Arial" w:cs="Arial"/>
          <w:b/>
        </w:rPr>
        <w:t>Postulat Urs Tanner vom 21. März 2017:</w:t>
      </w:r>
    </w:p>
    <w:p w:rsidR="0068415A" w:rsidRDefault="0068415A" w:rsidP="00D74D3B">
      <w:pPr>
        <w:ind w:left="2124" w:right="311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Umstellung auf Elektrofahrzeuge ab 2020: Bei Neuanschaffungen von Personenwagen und Bussen im Besitze der Stadt Schaffhausen dürfen ab 2020 nur noch elektrobetriebene Fahrzeuge gekauft werden</w:t>
      </w:r>
    </w:p>
    <w:p w:rsidR="00D74D3B" w:rsidRDefault="00D74D3B" w:rsidP="00D74D3B">
      <w:pPr>
        <w:ind w:left="2124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  <w:r w:rsidR="00B87C96">
        <w:rPr>
          <w:rFonts w:ascii="Arial" w:hAnsi="Arial" w:cs="Arial"/>
          <w:b/>
        </w:rPr>
        <w:t>___</w:t>
      </w:r>
    </w:p>
    <w:p w:rsidR="00D74D3B" w:rsidRDefault="0068415A" w:rsidP="00D74D3B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Postulat wird von Urs Tanner (SP) begründet, von Stadtpräsident Peter Neukomm </w:t>
      </w:r>
      <w:r w:rsidR="008102DB">
        <w:rPr>
          <w:rFonts w:ascii="Arial" w:hAnsi="Arial" w:cs="Arial"/>
        </w:rPr>
        <w:t>beantwortet</w:t>
      </w:r>
      <w:r>
        <w:rPr>
          <w:rFonts w:ascii="Arial" w:hAnsi="Arial" w:cs="Arial"/>
        </w:rPr>
        <w:t xml:space="preserve"> und im Rat diskutiert. </w:t>
      </w:r>
    </w:p>
    <w:p w:rsidR="0068415A" w:rsidRDefault="0068415A" w:rsidP="00D74D3B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</w:rPr>
      </w:pPr>
    </w:p>
    <w:p w:rsidR="0068415A" w:rsidRDefault="0068415A" w:rsidP="00D74D3B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Postulat wird in eine Interpellation umgewandelt. </w:t>
      </w:r>
    </w:p>
    <w:p w:rsidR="0068415A" w:rsidRDefault="0068415A" w:rsidP="00D74D3B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</w:rPr>
      </w:pPr>
    </w:p>
    <w:p w:rsidR="0068415A" w:rsidRDefault="0068415A" w:rsidP="00D74D3B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</w:rPr>
      </w:pPr>
    </w:p>
    <w:p w:rsidR="0068415A" w:rsidRDefault="0068415A" w:rsidP="00D74D3B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</w:rPr>
      </w:pPr>
    </w:p>
    <w:p w:rsidR="0068415A" w:rsidRDefault="0068415A" w:rsidP="00D74D3B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</w:rPr>
      </w:pPr>
    </w:p>
    <w:p w:rsidR="00D74D3B" w:rsidRDefault="00D74D3B" w:rsidP="00BF60D2">
      <w:pPr>
        <w:ind w:left="2124" w:right="311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Traktandum 4</w:t>
      </w:r>
      <w:r>
        <w:rPr>
          <w:rFonts w:ascii="Arial" w:hAnsi="Arial" w:cs="Arial"/>
          <w:b/>
        </w:rPr>
        <w:tab/>
      </w:r>
      <w:r w:rsidR="00BF60D2">
        <w:rPr>
          <w:rFonts w:ascii="Arial" w:hAnsi="Arial" w:cs="Arial"/>
          <w:b/>
        </w:rPr>
        <w:t>Postulat Urs Tanner vom 21. März 2017:</w:t>
      </w:r>
    </w:p>
    <w:p w:rsidR="00BF60D2" w:rsidRDefault="00BF60D2" w:rsidP="00BF60D2">
      <w:pPr>
        <w:ind w:left="2124" w:right="311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Förderung der Elektromobilität, Bereitstellung von Gratisparkplätzen für Elektropersonenwagen, Erstellung von Ladestellen, allgemeine Förderung von Elektropersonenwagen und Elektrofahrrädern</w:t>
      </w:r>
    </w:p>
    <w:p w:rsidR="00D74D3B" w:rsidRDefault="00D74D3B" w:rsidP="00D74D3B">
      <w:pPr>
        <w:ind w:left="2124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  <w:r w:rsidR="00B87C96">
        <w:rPr>
          <w:rFonts w:ascii="Arial" w:hAnsi="Arial" w:cs="Arial"/>
          <w:b/>
        </w:rPr>
        <w:t>___</w:t>
      </w:r>
    </w:p>
    <w:p w:rsidR="00280FAD" w:rsidRDefault="00BF60D2" w:rsidP="00D74D3B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Das Postulat wird von Urs Tanner (SP) begründet, von SR Dr. Katrin Bernath beantwortet und im Rat diskutiert. </w:t>
      </w:r>
    </w:p>
    <w:p w:rsidR="00BF60D2" w:rsidRDefault="00BF60D2" w:rsidP="00D74D3B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  <w:lang w:val="de-DE"/>
        </w:rPr>
      </w:pPr>
    </w:p>
    <w:p w:rsidR="00BF60D2" w:rsidRDefault="00BF60D2" w:rsidP="00D74D3B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Das Postulat wird vom Grossen Stadtrat in der Schlussabstimmung mit Stichentscheid des Präsidenten mit 17:16 Stimmen überwiesen. </w:t>
      </w:r>
    </w:p>
    <w:p w:rsidR="00BF60D2" w:rsidRDefault="00BF60D2" w:rsidP="00D74D3B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  <w:lang w:val="de-DE"/>
        </w:rPr>
      </w:pPr>
    </w:p>
    <w:p w:rsidR="00C33747" w:rsidRPr="00D74D3B" w:rsidRDefault="00C33747" w:rsidP="00D74D3B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  <w:lang w:val="de-DE"/>
        </w:rPr>
      </w:pPr>
    </w:p>
    <w:p w:rsidR="0025043B" w:rsidRDefault="0025043B" w:rsidP="00265D3F">
      <w:pPr>
        <w:pStyle w:val="Kopfzeile"/>
        <w:tabs>
          <w:tab w:val="clear" w:pos="4536"/>
          <w:tab w:val="clear" w:pos="9072"/>
        </w:tabs>
        <w:ind w:right="311"/>
        <w:jc w:val="both"/>
        <w:rPr>
          <w:rFonts w:ascii="Arial" w:hAnsi="Arial" w:cs="Arial"/>
          <w:lang w:val="de-CH"/>
        </w:rPr>
      </w:pPr>
    </w:p>
    <w:p w:rsidR="00280FAD" w:rsidRDefault="00D74D3B" w:rsidP="00BF60D2">
      <w:pPr>
        <w:ind w:left="2124" w:right="311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Traktandum 5</w:t>
      </w:r>
      <w:r>
        <w:rPr>
          <w:rFonts w:ascii="Arial" w:hAnsi="Arial" w:cs="Arial"/>
          <w:b/>
        </w:rPr>
        <w:tab/>
      </w:r>
      <w:r w:rsidR="00280FAD">
        <w:rPr>
          <w:rFonts w:ascii="Arial" w:hAnsi="Arial" w:cs="Arial"/>
          <w:b/>
        </w:rPr>
        <w:t xml:space="preserve">Interpellation </w:t>
      </w:r>
      <w:r w:rsidR="00BF60D2">
        <w:rPr>
          <w:rFonts w:ascii="Arial" w:hAnsi="Arial" w:cs="Arial"/>
          <w:b/>
        </w:rPr>
        <w:t>Walter Hotz vom 22. März 2017:</w:t>
      </w:r>
    </w:p>
    <w:p w:rsidR="00BF60D2" w:rsidRDefault="00BF60D2" w:rsidP="00BF60D2">
      <w:pPr>
        <w:ind w:left="2124" w:right="311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Integration der Stadtplanung zum Hochbau</w:t>
      </w:r>
    </w:p>
    <w:p w:rsidR="00D74D3B" w:rsidRDefault="00D74D3B" w:rsidP="00D74D3B">
      <w:pPr>
        <w:ind w:left="2124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:rsidR="00D74D3B" w:rsidRDefault="00280FAD" w:rsidP="00265D3F">
      <w:pPr>
        <w:pStyle w:val="Kopfzeile"/>
        <w:tabs>
          <w:tab w:val="clear" w:pos="4536"/>
          <w:tab w:val="clear" w:pos="9072"/>
        </w:tabs>
        <w:ind w:right="3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Interpellation wird von </w:t>
      </w:r>
      <w:r w:rsidR="00BF60D2">
        <w:rPr>
          <w:rFonts w:ascii="Arial" w:hAnsi="Arial" w:cs="Arial"/>
        </w:rPr>
        <w:t>Walter Hotz (SVP)</w:t>
      </w:r>
      <w:r>
        <w:rPr>
          <w:rFonts w:ascii="Arial" w:hAnsi="Arial" w:cs="Arial"/>
        </w:rPr>
        <w:t xml:space="preserve"> begründet, von SR Dr. Katrin Bernath beantwortet und im Rat diskutiert. </w:t>
      </w:r>
    </w:p>
    <w:p w:rsidR="00280FAD" w:rsidRDefault="00280FAD" w:rsidP="00265D3F">
      <w:pPr>
        <w:pStyle w:val="Kopfzeile"/>
        <w:tabs>
          <w:tab w:val="clear" w:pos="4536"/>
          <w:tab w:val="clear" w:pos="9072"/>
        </w:tabs>
        <w:ind w:right="311"/>
        <w:jc w:val="both"/>
        <w:rPr>
          <w:rFonts w:ascii="Arial" w:hAnsi="Arial" w:cs="Arial"/>
        </w:rPr>
      </w:pPr>
    </w:p>
    <w:p w:rsidR="00C33747" w:rsidRDefault="00C33747" w:rsidP="00265D3F">
      <w:pPr>
        <w:pStyle w:val="Kopfzeile"/>
        <w:tabs>
          <w:tab w:val="clear" w:pos="4536"/>
          <w:tab w:val="clear" w:pos="9072"/>
        </w:tabs>
        <w:ind w:right="311"/>
        <w:jc w:val="both"/>
        <w:rPr>
          <w:rFonts w:ascii="Arial" w:hAnsi="Arial" w:cs="Arial"/>
        </w:rPr>
      </w:pPr>
    </w:p>
    <w:p w:rsidR="00C33747" w:rsidRDefault="00C33747" w:rsidP="00265D3F">
      <w:pPr>
        <w:pStyle w:val="Kopfzeile"/>
        <w:tabs>
          <w:tab w:val="clear" w:pos="4536"/>
          <w:tab w:val="clear" w:pos="9072"/>
        </w:tabs>
        <w:ind w:right="311"/>
        <w:jc w:val="both"/>
        <w:rPr>
          <w:rFonts w:ascii="Arial" w:hAnsi="Arial" w:cs="Arial"/>
        </w:rPr>
      </w:pPr>
    </w:p>
    <w:p w:rsidR="00280FAD" w:rsidRDefault="00280FAD" w:rsidP="00265D3F">
      <w:pPr>
        <w:pStyle w:val="Kopfzeile"/>
        <w:tabs>
          <w:tab w:val="clear" w:pos="4536"/>
          <w:tab w:val="clear" w:pos="9072"/>
        </w:tabs>
        <w:ind w:right="311"/>
        <w:jc w:val="both"/>
        <w:rPr>
          <w:rFonts w:ascii="Arial" w:hAnsi="Arial" w:cs="Arial"/>
        </w:rPr>
      </w:pPr>
    </w:p>
    <w:p w:rsidR="00280FAD" w:rsidRDefault="00280FAD" w:rsidP="000236C3">
      <w:pPr>
        <w:ind w:right="72"/>
        <w:rPr>
          <w:rFonts w:ascii="Arial" w:hAnsi="Arial" w:cs="Arial"/>
          <w:caps/>
        </w:rPr>
      </w:pPr>
    </w:p>
    <w:p w:rsidR="00B55703" w:rsidRPr="005E00D6" w:rsidRDefault="005E00D6" w:rsidP="000236C3">
      <w:pPr>
        <w:ind w:right="72"/>
        <w:rPr>
          <w:rFonts w:ascii="Arial" w:hAnsi="Arial" w:cs="Arial"/>
          <w:caps/>
        </w:rPr>
      </w:pPr>
      <w:r w:rsidRPr="005E00D6">
        <w:rPr>
          <w:rFonts w:ascii="Arial" w:hAnsi="Arial" w:cs="Arial"/>
          <w:caps/>
        </w:rPr>
        <w:t>Im Namen des Grossen Stadtrates</w:t>
      </w:r>
    </w:p>
    <w:p w:rsidR="005E00D6" w:rsidRDefault="00E97CDC" w:rsidP="000236C3">
      <w:pPr>
        <w:ind w:right="72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="00D74D3B">
        <w:rPr>
          <w:rFonts w:ascii="Arial" w:hAnsi="Arial" w:cs="Arial"/>
        </w:rPr>
        <w:t>Ratspräsident</w:t>
      </w:r>
      <w:r w:rsidR="005E00D6">
        <w:rPr>
          <w:rFonts w:ascii="Arial" w:hAnsi="Arial" w:cs="Arial"/>
        </w:rPr>
        <w:t>:</w:t>
      </w:r>
      <w:r w:rsidR="005E00D6">
        <w:rPr>
          <w:rFonts w:ascii="Arial" w:hAnsi="Arial" w:cs="Arial"/>
        </w:rPr>
        <w:tab/>
      </w:r>
      <w:r w:rsidR="005E00D6">
        <w:rPr>
          <w:rFonts w:ascii="Arial" w:hAnsi="Arial" w:cs="Arial"/>
        </w:rPr>
        <w:tab/>
        <w:t>Die Sekretärin:</w:t>
      </w:r>
    </w:p>
    <w:p w:rsidR="00B07B6F" w:rsidRDefault="00B07B6F" w:rsidP="000236C3">
      <w:pPr>
        <w:ind w:right="72"/>
        <w:rPr>
          <w:rFonts w:ascii="Arial" w:hAnsi="Arial" w:cs="Arial"/>
        </w:rPr>
      </w:pPr>
    </w:p>
    <w:p w:rsidR="00C33747" w:rsidRDefault="00C33747" w:rsidP="000236C3">
      <w:pPr>
        <w:ind w:right="72"/>
        <w:rPr>
          <w:rFonts w:ascii="Arial" w:hAnsi="Arial" w:cs="Arial"/>
        </w:rPr>
      </w:pPr>
    </w:p>
    <w:p w:rsidR="00BF60D2" w:rsidRDefault="00BF60D2" w:rsidP="000236C3">
      <w:pPr>
        <w:ind w:right="72"/>
        <w:rPr>
          <w:rFonts w:ascii="Arial" w:hAnsi="Arial" w:cs="Arial"/>
        </w:rPr>
      </w:pPr>
    </w:p>
    <w:p w:rsidR="00280FAD" w:rsidRDefault="00D74D3B" w:rsidP="000236C3">
      <w:pPr>
        <w:ind w:right="72"/>
        <w:rPr>
          <w:rFonts w:ascii="Arial" w:hAnsi="Arial" w:cs="Arial"/>
        </w:rPr>
      </w:pPr>
      <w:r>
        <w:rPr>
          <w:rFonts w:ascii="Arial" w:hAnsi="Arial" w:cs="Arial"/>
        </w:rPr>
        <w:t>Stefan Marti</w:t>
      </w:r>
      <w:r w:rsidR="005E00D6">
        <w:rPr>
          <w:rFonts w:ascii="Arial" w:hAnsi="Arial" w:cs="Arial"/>
        </w:rPr>
        <w:tab/>
      </w:r>
      <w:r w:rsidR="005E00D6">
        <w:rPr>
          <w:rFonts w:ascii="Arial" w:hAnsi="Arial" w:cs="Arial"/>
        </w:rPr>
        <w:tab/>
      </w:r>
      <w:r w:rsidR="001D4544">
        <w:rPr>
          <w:rFonts w:ascii="Arial" w:hAnsi="Arial" w:cs="Arial"/>
        </w:rPr>
        <w:tab/>
      </w:r>
      <w:r w:rsidR="005E00D6">
        <w:rPr>
          <w:rFonts w:ascii="Arial" w:hAnsi="Arial" w:cs="Arial"/>
        </w:rPr>
        <w:t>Gabriele Behring</w:t>
      </w:r>
      <w:r w:rsidR="00280FAD">
        <w:rPr>
          <w:rFonts w:ascii="Arial" w:hAnsi="Arial" w:cs="Arial"/>
        </w:rPr>
        <w:tab/>
      </w:r>
    </w:p>
    <w:p w:rsidR="00280FAD" w:rsidRDefault="00280FAD" w:rsidP="000236C3">
      <w:pPr>
        <w:ind w:right="72"/>
        <w:rPr>
          <w:rFonts w:ascii="Arial" w:hAnsi="Arial" w:cs="Arial"/>
        </w:rPr>
      </w:pPr>
    </w:p>
    <w:p w:rsidR="00280FAD" w:rsidRDefault="00280FAD" w:rsidP="000236C3">
      <w:pPr>
        <w:ind w:right="72"/>
        <w:rPr>
          <w:rFonts w:ascii="Arial" w:hAnsi="Arial" w:cs="Arial"/>
        </w:rPr>
      </w:pPr>
    </w:p>
    <w:p w:rsidR="00BF60D2" w:rsidRDefault="00BF60D2" w:rsidP="000236C3">
      <w:pPr>
        <w:ind w:right="72"/>
        <w:rPr>
          <w:rFonts w:ascii="Arial" w:hAnsi="Arial" w:cs="Arial"/>
        </w:rPr>
      </w:pPr>
    </w:p>
    <w:p w:rsidR="00BF60D2" w:rsidRDefault="00BF60D2" w:rsidP="000236C3">
      <w:pPr>
        <w:ind w:right="72"/>
        <w:rPr>
          <w:rFonts w:ascii="Arial" w:hAnsi="Arial" w:cs="Arial"/>
        </w:rPr>
      </w:pPr>
    </w:p>
    <w:p w:rsidR="00BF60D2" w:rsidRDefault="00BF60D2" w:rsidP="000236C3">
      <w:pPr>
        <w:ind w:right="72"/>
        <w:rPr>
          <w:rFonts w:ascii="Arial" w:hAnsi="Arial" w:cs="Arial"/>
        </w:rPr>
      </w:pPr>
    </w:p>
    <w:p w:rsidR="00C33747" w:rsidRDefault="00C33747" w:rsidP="000236C3">
      <w:pPr>
        <w:ind w:right="72"/>
        <w:rPr>
          <w:rFonts w:ascii="Arial" w:hAnsi="Arial" w:cs="Arial"/>
        </w:rPr>
      </w:pPr>
    </w:p>
    <w:p w:rsidR="00C33747" w:rsidRDefault="00C33747" w:rsidP="000236C3">
      <w:pPr>
        <w:ind w:right="72"/>
        <w:rPr>
          <w:rFonts w:ascii="Arial" w:hAnsi="Arial" w:cs="Arial"/>
        </w:rPr>
      </w:pPr>
    </w:p>
    <w:p w:rsidR="00C33747" w:rsidRDefault="00C33747" w:rsidP="000236C3">
      <w:pPr>
        <w:ind w:right="72"/>
        <w:rPr>
          <w:rFonts w:ascii="Arial" w:hAnsi="Arial" w:cs="Arial"/>
        </w:rPr>
      </w:pPr>
    </w:p>
    <w:p w:rsidR="00C33747" w:rsidRDefault="00C33747" w:rsidP="000236C3">
      <w:pPr>
        <w:ind w:right="72"/>
        <w:rPr>
          <w:rFonts w:ascii="Arial" w:hAnsi="Arial" w:cs="Arial"/>
        </w:rPr>
      </w:pPr>
    </w:p>
    <w:p w:rsidR="00C33747" w:rsidRDefault="00C33747" w:rsidP="000236C3">
      <w:pPr>
        <w:ind w:right="72"/>
        <w:rPr>
          <w:rFonts w:ascii="Arial" w:hAnsi="Arial" w:cs="Arial"/>
        </w:rPr>
      </w:pPr>
    </w:p>
    <w:p w:rsidR="00C33747" w:rsidRDefault="00C33747" w:rsidP="000236C3">
      <w:pPr>
        <w:ind w:right="72"/>
        <w:rPr>
          <w:rFonts w:ascii="Arial" w:hAnsi="Arial" w:cs="Arial"/>
        </w:rPr>
      </w:pPr>
    </w:p>
    <w:p w:rsidR="00C33747" w:rsidRDefault="00C33747" w:rsidP="000236C3">
      <w:pPr>
        <w:ind w:right="72"/>
        <w:rPr>
          <w:rFonts w:ascii="Arial" w:hAnsi="Arial" w:cs="Arial"/>
        </w:rPr>
      </w:pPr>
    </w:p>
    <w:p w:rsidR="00C33747" w:rsidRDefault="00C33747" w:rsidP="000236C3">
      <w:pPr>
        <w:ind w:right="72"/>
        <w:rPr>
          <w:rFonts w:ascii="Arial" w:hAnsi="Arial" w:cs="Arial"/>
        </w:rPr>
      </w:pPr>
    </w:p>
    <w:p w:rsidR="00C33747" w:rsidRDefault="00C33747" w:rsidP="000236C3">
      <w:pPr>
        <w:ind w:right="72"/>
        <w:rPr>
          <w:rFonts w:ascii="Arial" w:hAnsi="Arial" w:cs="Arial"/>
        </w:rPr>
      </w:pPr>
    </w:p>
    <w:p w:rsidR="00C33747" w:rsidRDefault="00C33747" w:rsidP="000236C3">
      <w:pPr>
        <w:ind w:right="72"/>
        <w:rPr>
          <w:rFonts w:ascii="Arial" w:hAnsi="Arial" w:cs="Arial"/>
        </w:rPr>
      </w:pPr>
    </w:p>
    <w:p w:rsidR="00C33747" w:rsidRDefault="00C33747" w:rsidP="000236C3">
      <w:pPr>
        <w:ind w:right="72"/>
        <w:rPr>
          <w:rFonts w:ascii="Arial" w:hAnsi="Arial" w:cs="Arial"/>
        </w:rPr>
      </w:pPr>
    </w:p>
    <w:p w:rsidR="00C33747" w:rsidRDefault="00C33747" w:rsidP="000236C3">
      <w:pPr>
        <w:ind w:right="72"/>
        <w:rPr>
          <w:rFonts w:ascii="Arial" w:hAnsi="Arial" w:cs="Arial"/>
        </w:rPr>
      </w:pPr>
    </w:p>
    <w:p w:rsidR="00C33747" w:rsidRDefault="00C33747" w:rsidP="000236C3">
      <w:pPr>
        <w:ind w:right="72"/>
        <w:rPr>
          <w:rFonts w:ascii="Arial" w:hAnsi="Arial" w:cs="Arial"/>
        </w:rPr>
      </w:pPr>
    </w:p>
    <w:p w:rsidR="00C33747" w:rsidRDefault="00C33747" w:rsidP="000236C3">
      <w:pPr>
        <w:ind w:right="72"/>
        <w:rPr>
          <w:rFonts w:ascii="Arial" w:hAnsi="Arial" w:cs="Arial"/>
        </w:rPr>
      </w:pPr>
    </w:p>
    <w:p w:rsidR="00C33747" w:rsidRDefault="00C33747" w:rsidP="000236C3">
      <w:pPr>
        <w:ind w:right="72"/>
        <w:rPr>
          <w:rFonts w:ascii="Arial" w:hAnsi="Arial" w:cs="Arial"/>
        </w:rPr>
      </w:pPr>
    </w:p>
    <w:p w:rsidR="008B482F" w:rsidRDefault="00E42B36" w:rsidP="000236C3">
      <w:pPr>
        <w:ind w:right="72"/>
        <w:rPr>
          <w:rFonts w:ascii="Arial" w:hAnsi="Arial" w:cs="Arial"/>
        </w:rPr>
      </w:pPr>
      <w:r>
        <w:rPr>
          <w:rFonts w:ascii="Arial" w:hAnsi="Arial" w:cs="Arial"/>
        </w:rPr>
        <w:t>Sc</w:t>
      </w:r>
      <w:r w:rsidR="00410DC9">
        <w:rPr>
          <w:rFonts w:ascii="Arial" w:hAnsi="Arial" w:cs="Arial"/>
        </w:rPr>
        <w:t xml:space="preserve">haffhausen, </w:t>
      </w:r>
      <w:r w:rsidR="00BF60D2">
        <w:rPr>
          <w:rFonts w:ascii="Arial" w:hAnsi="Arial" w:cs="Arial"/>
        </w:rPr>
        <w:t>5</w:t>
      </w:r>
      <w:r w:rsidR="00C15D58">
        <w:rPr>
          <w:rFonts w:ascii="Arial" w:hAnsi="Arial" w:cs="Arial"/>
        </w:rPr>
        <w:t xml:space="preserve">. </w:t>
      </w:r>
      <w:r w:rsidR="00BF60D2">
        <w:rPr>
          <w:rFonts w:ascii="Arial" w:hAnsi="Arial" w:cs="Arial"/>
        </w:rPr>
        <w:t>September</w:t>
      </w:r>
      <w:r w:rsidR="00C91732">
        <w:rPr>
          <w:rFonts w:ascii="Arial" w:hAnsi="Arial" w:cs="Arial"/>
        </w:rPr>
        <w:t xml:space="preserve"> </w:t>
      </w:r>
      <w:r w:rsidR="00C15D58">
        <w:rPr>
          <w:rFonts w:ascii="Arial" w:hAnsi="Arial" w:cs="Arial"/>
        </w:rPr>
        <w:t>2017 gbehr</w:t>
      </w:r>
    </w:p>
    <w:sectPr w:rsidR="008B482F" w:rsidSect="0043195F">
      <w:headerReference w:type="even" r:id="rId8"/>
      <w:headerReference w:type="default" r:id="rId9"/>
      <w:pgSz w:w="11906" w:h="16838"/>
      <w:pgMar w:top="1417" w:right="110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902" w:rsidRDefault="00027902">
      <w:r>
        <w:separator/>
      </w:r>
    </w:p>
  </w:endnote>
  <w:endnote w:type="continuationSeparator" w:id="0">
    <w:p w:rsidR="00027902" w:rsidRDefault="0002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902" w:rsidRDefault="00027902">
      <w:r>
        <w:separator/>
      </w:r>
    </w:p>
  </w:footnote>
  <w:footnote w:type="continuationSeparator" w:id="0">
    <w:p w:rsidR="00027902" w:rsidRDefault="00027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42" w:rsidRDefault="00222594" w:rsidP="00525B1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84A4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84A42" w:rsidRDefault="00E84A42" w:rsidP="00C1087E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42" w:rsidRPr="00C1087E" w:rsidRDefault="00222594" w:rsidP="00525B11">
    <w:pPr>
      <w:pStyle w:val="Kopfzeile"/>
      <w:framePr w:wrap="around" w:vAnchor="text" w:hAnchor="margin" w:xAlign="right" w:y="1"/>
      <w:rPr>
        <w:rStyle w:val="Seitenzahl"/>
        <w:rFonts w:ascii="Arial" w:hAnsi="Arial" w:cs="Arial"/>
      </w:rPr>
    </w:pPr>
    <w:r w:rsidRPr="00C1087E">
      <w:rPr>
        <w:rStyle w:val="Seitenzahl"/>
        <w:rFonts w:ascii="Arial" w:hAnsi="Arial" w:cs="Arial"/>
      </w:rPr>
      <w:fldChar w:fldCharType="begin"/>
    </w:r>
    <w:r w:rsidR="00E84A42" w:rsidRPr="00C1087E">
      <w:rPr>
        <w:rStyle w:val="Seitenzahl"/>
        <w:rFonts w:ascii="Arial" w:hAnsi="Arial" w:cs="Arial"/>
      </w:rPr>
      <w:instrText xml:space="preserve">PAGE  </w:instrText>
    </w:r>
    <w:r w:rsidRPr="00C1087E">
      <w:rPr>
        <w:rStyle w:val="Seitenzahl"/>
        <w:rFonts w:ascii="Arial" w:hAnsi="Arial" w:cs="Arial"/>
      </w:rPr>
      <w:fldChar w:fldCharType="separate"/>
    </w:r>
    <w:r w:rsidR="00CA4684">
      <w:rPr>
        <w:rStyle w:val="Seitenzahl"/>
        <w:rFonts w:ascii="Arial" w:hAnsi="Arial" w:cs="Arial"/>
        <w:noProof/>
      </w:rPr>
      <w:t>2</w:t>
    </w:r>
    <w:r w:rsidRPr="00C1087E">
      <w:rPr>
        <w:rStyle w:val="Seitenzahl"/>
        <w:rFonts w:ascii="Arial" w:hAnsi="Arial" w:cs="Arial"/>
      </w:rPr>
      <w:fldChar w:fldCharType="end"/>
    </w:r>
  </w:p>
  <w:p w:rsidR="00E84A42" w:rsidRPr="00C1087E" w:rsidRDefault="00E84A42" w:rsidP="00C1087E">
    <w:pPr>
      <w:pStyle w:val="Kopfzeile"/>
      <w:ind w:right="360"/>
      <w:rPr>
        <w:rFonts w:ascii="Arial" w:hAnsi="Arial" w:cs="Arial"/>
      </w:rPr>
    </w:pPr>
    <w:r w:rsidRPr="00C1087E">
      <w:rPr>
        <w:rFonts w:ascii="Arial" w:hAnsi="Arial" w:cs="Arial"/>
      </w:rPr>
      <w:t xml:space="preserve">Beschlussprotokoll Nr. </w:t>
    </w:r>
    <w:r w:rsidR="0068415A">
      <w:rPr>
        <w:rFonts w:ascii="Arial" w:hAnsi="Arial" w:cs="Arial"/>
      </w:rPr>
      <w:t>11</w:t>
    </w:r>
    <w:r>
      <w:rPr>
        <w:rFonts w:ascii="Arial" w:hAnsi="Arial" w:cs="Arial"/>
      </w:rPr>
      <w:t xml:space="preserve"> </w:t>
    </w:r>
    <w:r w:rsidRPr="00C1087E">
      <w:rPr>
        <w:rFonts w:ascii="Arial" w:hAnsi="Arial" w:cs="Arial"/>
      </w:rPr>
      <w:t xml:space="preserve">vom </w:t>
    </w:r>
    <w:r w:rsidR="002F5DF5">
      <w:rPr>
        <w:rFonts w:ascii="Arial" w:hAnsi="Arial" w:cs="Arial"/>
      </w:rPr>
      <w:t>5</w:t>
    </w:r>
    <w:r w:rsidR="00BF2556">
      <w:rPr>
        <w:rFonts w:ascii="Arial" w:hAnsi="Arial" w:cs="Arial"/>
      </w:rPr>
      <w:t>.</w:t>
    </w:r>
    <w:r w:rsidR="002F5DF5">
      <w:rPr>
        <w:rFonts w:ascii="Arial" w:hAnsi="Arial" w:cs="Arial"/>
      </w:rPr>
      <w:t xml:space="preserve"> </w:t>
    </w:r>
    <w:r w:rsidR="0068415A">
      <w:rPr>
        <w:rFonts w:ascii="Arial" w:hAnsi="Arial" w:cs="Arial"/>
      </w:rPr>
      <w:t>September</w:t>
    </w:r>
    <w:r w:rsidR="00BF2556">
      <w:rPr>
        <w:rFonts w:ascii="Arial" w:hAnsi="Arial" w:cs="Arial"/>
      </w:rPr>
      <w:t xml:space="preserve">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7CE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88FB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C02B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2657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24C5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D463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AA7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04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16E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3A6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B295C"/>
    <w:multiLevelType w:val="hybridMultilevel"/>
    <w:tmpl w:val="D592E6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493AB1"/>
    <w:multiLevelType w:val="hybridMultilevel"/>
    <w:tmpl w:val="92EAA76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B0CB2"/>
    <w:multiLevelType w:val="hybridMultilevel"/>
    <w:tmpl w:val="8F88C0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E924E1"/>
    <w:multiLevelType w:val="multilevel"/>
    <w:tmpl w:val="8DD23830"/>
    <w:lvl w:ilvl="0">
      <w:start w:val="1"/>
      <w:numFmt w:val="none"/>
      <w:lvlText w:val="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6C1A4E"/>
    <w:multiLevelType w:val="hybridMultilevel"/>
    <w:tmpl w:val="CED695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601B69"/>
    <w:multiLevelType w:val="hybridMultilevel"/>
    <w:tmpl w:val="64B6148C"/>
    <w:lvl w:ilvl="0" w:tplc="CDE8D954">
      <w:start w:val="1"/>
      <w:numFmt w:val="bulle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BC5CB8"/>
    <w:multiLevelType w:val="hybridMultilevel"/>
    <w:tmpl w:val="9F82C632"/>
    <w:lvl w:ilvl="0" w:tplc="CDE8D954">
      <w:start w:val="1"/>
      <w:numFmt w:val="bulle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A5A35"/>
    <w:multiLevelType w:val="hybridMultilevel"/>
    <w:tmpl w:val="EF1A40D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561E31"/>
    <w:multiLevelType w:val="hybridMultilevel"/>
    <w:tmpl w:val="9D2040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B3017"/>
    <w:multiLevelType w:val="hybridMultilevel"/>
    <w:tmpl w:val="4DB0BB9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66793"/>
    <w:multiLevelType w:val="hybridMultilevel"/>
    <w:tmpl w:val="6BC2668E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E92BC0"/>
    <w:multiLevelType w:val="hybridMultilevel"/>
    <w:tmpl w:val="3EA009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31796C"/>
    <w:multiLevelType w:val="hybridMultilevel"/>
    <w:tmpl w:val="FA02D6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DF0787"/>
    <w:multiLevelType w:val="hybridMultilevel"/>
    <w:tmpl w:val="126CFC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0D44F5"/>
    <w:multiLevelType w:val="hybridMultilevel"/>
    <w:tmpl w:val="11BEEDB0"/>
    <w:lvl w:ilvl="0" w:tplc="FC6087C6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E8D954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8E3F63"/>
    <w:multiLevelType w:val="hybridMultilevel"/>
    <w:tmpl w:val="DA882D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D5C1C"/>
    <w:multiLevelType w:val="hybridMultilevel"/>
    <w:tmpl w:val="C7DE31D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C1306"/>
    <w:multiLevelType w:val="hybridMultilevel"/>
    <w:tmpl w:val="F7AE94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082D4A"/>
    <w:multiLevelType w:val="hybridMultilevel"/>
    <w:tmpl w:val="6F3003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B938AC"/>
    <w:multiLevelType w:val="hybridMultilevel"/>
    <w:tmpl w:val="AFBA1A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018A8"/>
    <w:multiLevelType w:val="hybridMultilevel"/>
    <w:tmpl w:val="42E25A0C"/>
    <w:lvl w:ilvl="0" w:tplc="CDE8D954">
      <w:start w:val="1"/>
      <w:numFmt w:val="bulle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2"/>
  </w:num>
  <w:num w:numId="4">
    <w:abstractNumId w:val="16"/>
  </w:num>
  <w:num w:numId="5">
    <w:abstractNumId w:val="15"/>
  </w:num>
  <w:num w:numId="6">
    <w:abstractNumId w:val="23"/>
  </w:num>
  <w:num w:numId="7">
    <w:abstractNumId w:val="24"/>
  </w:num>
  <w:num w:numId="8">
    <w:abstractNumId w:val="3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28"/>
  </w:num>
  <w:num w:numId="21">
    <w:abstractNumId w:val="29"/>
  </w:num>
  <w:num w:numId="22">
    <w:abstractNumId w:val="25"/>
  </w:num>
  <w:num w:numId="23">
    <w:abstractNumId w:val="10"/>
  </w:num>
  <w:num w:numId="24">
    <w:abstractNumId w:val="21"/>
  </w:num>
  <w:num w:numId="25">
    <w:abstractNumId w:val="12"/>
  </w:num>
  <w:num w:numId="26">
    <w:abstractNumId w:val="26"/>
  </w:num>
  <w:num w:numId="27">
    <w:abstractNumId w:val="19"/>
  </w:num>
  <w:num w:numId="28">
    <w:abstractNumId w:val="20"/>
  </w:num>
  <w:num w:numId="29">
    <w:abstractNumId w:val="11"/>
  </w:num>
  <w:num w:numId="30">
    <w:abstractNumId w:val="17"/>
  </w:num>
  <w:num w:numId="3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03"/>
    <w:rsid w:val="000016CD"/>
    <w:rsid w:val="000156F1"/>
    <w:rsid w:val="000236C3"/>
    <w:rsid w:val="00027902"/>
    <w:rsid w:val="000314A4"/>
    <w:rsid w:val="0004467E"/>
    <w:rsid w:val="000579FC"/>
    <w:rsid w:val="00075E2F"/>
    <w:rsid w:val="00083264"/>
    <w:rsid w:val="00085478"/>
    <w:rsid w:val="0009172A"/>
    <w:rsid w:val="00094F1B"/>
    <w:rsid w:val="000A313B"/>
    <w:rsid w:val="000A324F"/>
    <w:rsid w:val="000A4FC4"/>
    <w:rsid w:val="000A60A1"/>
    <w:rsid w:val="000B3C9E"/>
    <w:rsid w:val="000B6D24"/>
    <w:rsid w:val="000D4E25"/>
    <w:rsid w:val="000D54E5"/>
    <w:rsid w:val="000E0C71"/>
    <w:rsid w:val="000E4BBE"/>
    <w:rsid w:val="0010084A"/>
    <w:rsid w:val="00101A41"/>
    <w:rsid w:val="00102953"/>
    <w:rsid w:val="001034A1"/>
    <w:rsid w:val="00120119"/>
    <w:rsid w:val="001210CE"/>
    <w:rsid w:val="00126C23"/>
    <w:rsid w:val="001348E2"/>
    <w:rsid w:val="00137616"/>
    <w:rsid w:val="00141F21"/>
    <w:rsid w:val="0015084C"/>
    <w:rsid w:val="00151EAD"/>
    <w:rsid w:val="0016097B"/>
    <w:rsid w:val="001616F4"/>
    <w:rsid w:val="00170916"/>
    <w:rsid w:val="00173184"/>
    <w:rsid w:val="001841A8"/>
    <w:rsid w:val="00194AD7"/>
    <w:rsid w:val="001A026A"/>
    <w:rsid w:val="001D052D"/>
    <w:rsid w:val="001D4544"/>
    <w:rsid w:val="001D7997"/>
    <w:rsid w:val="001E6C6A"/>
    <w:rsid w:val="001F4EFF"/>
    <w:rsid w:val="001F5971"/>
    <w:rsid w:val="001F74E4"/>
    <w:rsid w:val="00204091"/>
    <w:rsid w:val="00210B17"/>
    <w:rsid w:val="00222252"/>
    <w:rsid w:val="00222594"/>
    <w:rsid w:val="00232514"/>
    <w:rsid w:val="00232935"/>
    <w:rsid w:val="00233593"/>
    <w:rsid w:val="0023363E"/>
    <w:rsid w:val="00233920"/>
    <w:rsid w:val="00235903"/>
    <w:rsid w:val="00235E80"/>
    <w:rsid w:val="0024148C"/>
    <w:rsid w:val="0025043B"/>
    <w:rsid w:val="002524AC"/>
    <w:rsid w:val="0026202B"/>
    <w:rsid w:val="00265D3F"/>
    <w:rsid w:val="002750FA"/>
    <w:rsid w:val="00276313"/>
    <w:rsid w:val="00280FAD"/>
    <w:rsid w:val="002864D3"/>
    <w:rsid w:val="002A55E3"/>
    <w:rsid w:val="002A67BE"/>
    <w:rsid w:val="002B0AE3"/>
    <w:rsid w:val="002B6D19"/>
    <w:rsid w:val="002B781A"/>
    <w:rsid w:val="002C6226"/>
    <w:rsid w:val="002C6F25"/>
    <w:rsid w:val="002D041D"/>
    <w:rsid w:val="002E4AFD"/>
    <w:rsid w:val="002F2E9E"/>
    <w:rsid w:val="002F5DF5"/>
    <w:rsid w:val="00325FAA"/>
    <w:rsid w:val="003369AF"/>
    <w:rsid w:val="00346C88"/>
    <w:rsid w:val="0035291A"/>
    <w:rsid w:val="00354459"/>
    <w:rsid w:val="003566E6"/>
    <w:rsid w:val="00357A80"/>
    <w:rsid w:val="0036650E"/>
    <w:rsid w:val="0037316A"/>
    <w:rsid w:val="00375974"/>
    <w:rsid w:val="00375C81"/>
    <w:rsid w:val="00391E34"/>
    <w:rsid w:val="003B1E7F"/>
    <w:rsid w:val="003B33C3"/>
    <w:rsid w:val="003B7EE5"/>
    <w:rsid w:val="003C18C5"/>
    <w:rsid w:val="003C301F"/>
    <w:rsid w:val="003C316F"/>
    <w:rsid w:val="003D41FA"/>
    <w:rsid w:val="003D7999"/>
    <w:rsid w:val="003E062A"/>
    <w:rsid w:val="003E1405"/>
    <w:rsid w:val="003E2D65"/>
    <w:rsid w:val="0040297D"/>
    <w:rsid w:val="00403915"/>
    <w:rsid w:val="00405D8B"/>
    <w:rsid w:val="00405F51"/>
    <w:rsid w:val="00410DC9"/>
    <w:rsid w:val="00414A18"/>
    <w:rsid w:val="00420880"/>
    <w:rsid w:val="0043195F"/>
    <w:rsid w:val="00433F09"/>
    <w:rsid w:val="00436917"/>
    <w:rsid w:val="00441703"/>
    <w:rsid w:val="0044299B"/>
    <w:rsid w:val="00452D58"/>
    <w:rsid w:val="004728D3"/>
    <w:rsid w:val="00472A20"/>
    <w:rsid w:val="004760CD"/>
    <w:rsid w:val="0048127A"/>
    <w:rsid w:val="004954E5"/>
    <w:rsid w:val="00495E17"/>
    <w:rsid w:val="004A014B"/>
    <w:rsid w:val="004A1E60"/>
    <w:rsid w:val="004A2C88"/>
    <w:rsid w:val="004A3A79"/>
    <w:rsid w:val="004A6A5F"/>
    <w:rsid w:val="004D2315"/>
    <w:rsid w:val="004D43DA"/>
    <w:rsid w:val="004F53C9"/>
    <w:rsid w:val="0050599B"/>
    <w:rsid w:val="00506C7A"/>
    <w:rsid w:val="00512C03"/>
    <w:rsid w:val="0051303D"/>
    <w:rsid w:val="005143AB"/>
    <w:rsid w:val="0051527C"/>
    <w:rsid w:val="00525B11"/>
    <w:rsid w:val="005378FE"/>
    <w:rsid w:val="00551157"/>
    <w:rsid w:val="00556177"/>
    <w:rsid w:val="005668C8"/>
    <w:rsid w:val="0057145C"/>
    <w:rsid w:val="0057307B"/>
    <w:rsid w:val="0058200E"/>
    <w:rsid w:val="005827DC"/>
    <w:rsid w:val="00586A11"/>
    <w:rsid w:val="00591E73"/>
    <w:rsid w:val="005B0F56"/>
    <w:rsid w:val="005B392A"/>
    <w:rsid w:val="005C1C89"/>
    <w:rsid w:val="005D1B6A"/>
    <w:rsid w:val="005D5188"/>
    <w:rsid w:val="005D7C31"/>
    <w:rsid w:val="005E00D6"/>
    <w:rsid w:val="005E173F"/>
    <w:rsid w:val="00602B77"/>
    <w:rsid w:val="00602DFC"/>
    <w:rsid w:val="00606C6B"/>
    <w:rsid w:val="00627103"/>
    <w:rsid w:val="00641B3C"/>
    <w:rsid w:val="00641B60"/>
    <w:rsid w:val="00645F35"/>
    <w:rsid w:val="006606B4"/>
    <w:rsid w:val="00663B0F"/>
    <w:rsid w:val="00670817"/>
    <w:rsid w:val="0068415A"/>
    <w:rsid w:val="006856CE"/>
    <w:rsid w:val="006C0F07"/>
    <w:rsid w:val="006C332E"/>
    <w:rsid w:val="006C413D"/>
    <w:rsid w:val="006D1974"/>
    <w:rsid w:val="006D38F5"/>
    <w:rsid w:val="006F4023"/>
    <w:rsid w:val="006F7BE7"/>
    <w:rsid w:val="00710E3D"/>
    <w:rsid w:val="007216A2"/>
    <w:rsid w:val="00721BCD"/>
    <w:rsid w:val="00725CEF"/>
    <w:rsid w:val="00732550"/>
    <w:rsid w:val="007334A9"/>
    <w:rsid w:val="007711EB"/>
    <w:rsid w:val="007719D5"/>
    <w:rsid w:val="00772FE4"/>
    <w:rsid w:val="00781B10"/>
    <w:rsid w:val="007877A0"/>
    <w:rsid w:val="0079367A"/>
    <w:rsid w:val="00797517"/>
    <w:rsid w:val="007B00FA"/>
    <w:rsid w:val="007B5409"/>
    <w:rsid w:val="007D0332"/>
    <w:rsid w:val="007D3AD6"/>
    <w:rsid w:val="007F5FFE"/>
    <w:rsid w:val="00806E85"/>
    <w:rsid w:val="00807DC4"/>
    <w:rsid w:val="008102DB"/>
    <w:rsid w:val="00812FAF"/>
    <w:rsid w:val="00815C45"/>
    <w:rsid w:val="008233AC"/>
    <w:rsid w:val="0084290C"/>
    <w:rsid w:val="00851E8F"/>
    <w:rsid w:val="00855773"/>
    <w:rsid w:val="0086691C"/>
    <w:rsid w:val="0087096E"/>
    <w:rsid w:val="00875213"/>
    <w:rsid w:val="00877966"/>
    <w:rsid w:val="00877C34"/>
    <w:rsid w:val="008B482F"/>
    <w:rsid w:val="008C0C5F"/>
    <w:rsid w:val="008E0D4A"/>
    <w:rsid w:val="008E15AE"/>
    <w:rsid w:val="008F2B4D"/>
    <w:rsid w:val="00900197"/>
    <w:rsid w:val="009069CA"/>
    <w:rsid w:val="0091679A"/>
    <w:rsid w:val="00921541"/>
    <w:rsid w:val="0092267F"/>
    <w:rsid w:val="0093786D"/>
    <w:rsid w:val="0094108F"/>
    <w:rsid w:val="00944FB9"/>
    <w:rsid w:val="00961987"/>
    <w:rsid w:val="00973125"/>
    <w:rsid w:val="0097334A"/>
    <w:rsid w:val="00976A99"/>
    <w:rsid w:val="00993B75"/>
    <w:rsid w:val="009A6A2E"/>
    <w:rsid w:val="009B137D"/>
    <w:rsid w:val="009B3709"/>
    <w:rsid w:val="009B7245"/>
    <w:rsid w:val="009F286E"/>
    <w:rsid w:val="00A0308E"/>
    <w:rsid w:val="00A046DA"/>
    <w:rsid w:val="00A1296B"/>
    <w:rsid w:val="00A20880"/>
    <w:rsid w:val="00A24A67"/>
    <w:rsid w:val="00A27684"/>
    <w:rsid w:val="00A316C2"/>
    <w:rsid w:val="00A35F66"/>
    <w:rsid w:val="00A54017"/>
    <w:rsid w:val="00A542C8"/>
    <w:rsid w:val="00A54C57"/>
    <w:rsid w:val="00A706AF"/>
    <w:rsid w:val="00A739F3"/>
    <w:rsid w:val="00A742B3"/>
    <w:rsid w:val="00A829D8"/>
    <w:rsid w:val="00A840C2"/>
    <w:rsid w:val="00A9284D"/>
    <w:rsid w:val="00AB2139"/>
    <w:rsid w:val="00AD5170"/>
    <w:rsid w:val="00AD7A6F"/>
    <w:rsid w:val="00AE3DFF"/>
    <w:rsid w:val="00AF3159"/>
    <w:rsid w:val="00B06478"/>
    <w:rsid w:val="00B07B6F"/>
    <w:rsid w:val="00B13145"/>
    <w:rsid w:val="00B1637A"/>
    <w:rsid w:val="00B217B4"/>
    <w:rsid w:val="00B24BC5"/>
    <w:rsid w:val="00B42A0A"/>
    <w:rsid w:val="00B44E42"/>
    <w:rsid w:val="00B512B7"/>
    <w:rsid w:val="00B5164A"/>
    <w:rsid w:val="00B5275A"/>
    <w:rsid w:val="00B5279A"/>
    <w:rsid w:val="00B530A1"/>
    <w:rsid w:val="00B53EBD"/>
    <w:rsid w:val="00B55703"/>
    <w:rsid w:val="00B5656D"/>
    <w:rsid w:val="00B66D5A"/>
    <w:rsid w:val="00B67094"/>
    <w:rsid w:val="00B75A47"/>
    <w:rsid w:val="00B76FF7"/>
    <w:rsid w:val="00B83765"/>
    <w:rsid w:val="00B87B9D"/>
    <w:rsid w:val="00B87C96"/>
    <w:rsid w:val="00B95693"/>
    <w:rsid w:val="00BA01BE"/>
    <w:rsid w:val="00BA0E94"/>
    <w:rsid w:val="00BA213C"/>
    <w:rsid w:val="00BA5680"/>
    <w:rsid w:val="00BC4705"/>
    <w:rsid w:val="00BD527E"/>
    <w:rsid w:val="00BD6CCA"/>
    <w:rsid w:val="00BE5677"/>
    <w:rsid w:val="00BF2556"/>
    <w:rsid w:val="00BF60D2"/>
    <w:rsid w:val="00C03E4E"/>
    <w:rsid w:val="00C1087E"/>
    <w:rsid w:val="00C15D58"/>
    <w:rsid w:val="00C2020A"/>
    <w:rsid w:val="00C25FB1"/>
    <w:rsid w:val="00C33747"/>
    <w:rsid w:val="00C3639B"/>
    <w:rsid w:val="00C37E15"/>
    <w:rsid w:val="00C81C79"/>
    <w:rsid w:val="00C91732"/>
    <w:rsid w:val="00C9349C"/>
    <w:rsid w:val="00C957CC"/>
    <w:rsid w:val="00CA4684"/>
    <w:rsid w:val="00CC0CE4"/>
    <w:rsid w:val="00CC1819"/>
    <w:rsid w:val="00CC50F8"/>
    <w:rsid w:val="00CD156C"/>
    <w:rsid w:val="00CD28E8"/>
    <w:rsid w:val="00CD637D"/>
    <w:rsid w:val="00D03FFE"/>
    <w:rsid w:val="00D07A5D"/>
    <w:rsid w:val="00D264AB"/>
    <w:rsid w:val="00D37C71"/>
    <w:rsid w:val="00D42CD5"/>
    <w:rsid w:val="00D5071A"/>
    <w:rsid w:val="00D54817"/>
    <w:rsid w:val="00D57AE4"/>
    <w:rsid w:val="00D62A20"/>
    <w:rsid w:val="00D63B7B"/>
    <w:rsid w:val="00D74D3B"/>
    <w:rsid w:val="00D776AE"/>
    <w:rsid w:val="00D8706E"/>
    <w:rsid w:val="00D87F2E"/>
    <w:rsid w:val="00D9647D"/>
    <w:rsid w:val="00DA3C07"/>
    <w:rsid w:val="00DD0A14"/>
    <w:rsid w:val="00DD256B"/>
    <w:rsid w:val="00DE4EA7"/>
    <w:rsid w:val="00DF4CF1"/>
    <w:rsid w:val="00E0112A"/>
    <w:rsid w:val="00E07E9C"/>
    <w:rsid w:val="00E26DE5"/>
    <w:rsid w:val="00E2792E"/>
    <w:rsid w:val="00E31496"/>
    <w:rsid w:val="00E31A0B"/>
    <w:rsid w:val="00E32615"/>
    <w:rsid w:val="00E340E3"/>
    <w:rsid w:val="00E350A0"/>
    <w:rsid w:val="00E42B36"/>
    <w:rsid w:val="00E461C8"/>
    <w:rsid w:val="00E47A15"/>
    <w:rsid w:val="00E616E2"/>
    <w:rsid w:val="00E65C2D"/>
    <w:rsid w:val="00E72C96"/>
    <w:rsid w:val="00E818F4"/>
    <w:rsid w:val="00E84A42"/>
    <w:rsid w:val="00E84CEF"/>
    <w:rsid w:val="00E97CDC"/>
    <w:rsid w:val="00EA7A5E"/>
    <w:rsid w:val="00EB7E19"/>
    <w:rsid w:val="00EC1C7A"/>
    <w:rsid w:val="00ED0BA5"/>
    <w:rsid w:val="00EE23AA"/>
    <w:rsid w:val="00EE28ED"/>
    <w:rsid w:val="00EE40FB"/>
    <w:rsid w:val="00EE4D56"/>
    <w:rsid w:val="00EF24A7"/>
    <w:rsid w:val="00F04EEC"/>
    <w:rsid w:val="00F110F1"/>
    <w:rsid w:val="00F17019"/>
    <w:rsid w:val="00F32200"/>
    <w:rsid w:val="00F3300A"/>
    <w:rsid w:val="00F34E31"/>
    <w:rsid w:val="00F422BE"/>
    <w:rsid w:val="00F51692"/>
    <w:rsid w:val="00F53EEB"/>
    <w:rsid w:val="00F55F23"/>
    <w:rsid w:val="00F60DD7"/>
    <w:rsid w:val="00F65CEB"/>
    <w:rsid w:val="00F80D25"/>
    <w:rsid w:val="00F814D8"/>
    <w:rsid w:val="00F86CEB"/>
    <w:rsid w:val="00FA57A0"/>
    <w:rsid w:val="00FB5C8B"/>
    <w:rsid w:val="00FC12A1"/>
    <w:rsid w:val="00FC6987"/>
    <w:rsid w:val="00FD3683"/>
    <w:rsid w:val="00FE0A27"/>
    <w:rsid w:val="00FE6F43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783CDF1-9B1F-4335-9172-BB732E03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703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07E9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12C03"/>
    <w:pPr>
      <w:tabs>
        <w:tab w:val="center" w:pos="4536"/>
        <w:tab w:val="right" w:pos="9072"/>
      </w:tabs>
    </w:pPr>
    <w:rPr>
      <w:szCs w:val="20"/>
    </w:rPr>
  </w:style>
  <w:style w:type="paragraph" w:styleId="Textkrper2">
    <w:name w:val="Body Text 2"/>
    <w:basedOn w:val="Standard"/>
    <w:rsid w:val="00075E2F"/>
    <w:pPr>
      <w:jc w:val="both"/>
    </w:pPr>
    <w:rPr>
      <w:rFonts w:ascii="Arial" w:hAnsi="Arial"/>
      <w:sz w:val="22"/>
      <w:szCs w:val="20"/>
      <w:lang w:eastAsia="de-CH"/>
    </w:rPr>
  </w:style>
  <w:style w:type="character" w:styleId="Seitenzahl">
    <w:name w:val="page number"/>
    <w:basedOn w:val="Absatz-Standardschriftart"/>
    <w:rsid w:val="00C1087E"/>
  </w:style>
  <w:style w:type="paragraph" w:styleId="Fuzeile">
    <w:name w:val="footer"/>
    <w:basedOn w:val="Standard"/>
    <w:rsid w:val="00C1087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B530A1"/>
    <w:pPr>
      <w:spacing w:after="120"/>
    </w:pPr>
  </w:style>
  <w:style w:type="paragraph" w:styleId="StandardWeb">
    <w:name w:val="Normal (Web)"/>
    <w:basedOn w:val="Standard"/>
    <w:uiPriority w:val="99"/>
    <w:unhideWhenUsed/>
    <w:rsid w:val="00BF2556"/>
    <w:pPr>
      <w:spacing w:before="100" w:beforeAutospacing="1" w:after="100" w:afterAutospacing="1"/>
    </w:pPr>
    <w:rPr>
      <w:lang w:val="de-CH" w:eastAsia="de-CH"/>
    </w:rPr>
  </w:style>
  <w:style w:type="paragraph" w:styleId="Listenabsatz">
    <w:name w:val="List Paragraph"/>
    <w:basedOn w:val="Standard"/>
    <w:uiPriority w:val="34"/>
    <w:qFormat/>
    <w:rsid w:val="00E4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2176</Characters>
  <Application>Microsoft Office Word</Application>
  <DocSecurity>4</DocSecurity>
  <Lines>108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G. Behring</dc:creator>
  <cp:keywords/>
  <dc:description/>
  <cp:lastModifiedBy>Gnädinger Rebekka</cp:lastModifiedBy>
  <cp:revision>2</cp:revision>
  <cp:lastPrinted>2013-01-16T06:42:00Z</cp:lastPrinted>
  <dcterms:created xsi:type="dcterms:W3CDTF">2023-07-04T08:26:00Z</dcterms:created>
  <dcterms:modified xsi:type="dcterms:W3CDTF">2023-07-04T08:26:00Z</dcterms:modified>
</cp:coreProperties>
</file>